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76" w:rsidRDefault="007D6F76" w:rsidP="007D6F76">
      <w:pPr>
        <w:overflowPunct w:val="0"/>
        <w:textAlignment w:val="baseline"/>
        <w:rPr>
          <w:rFonts w:ascii="Times New Roman" w:hAnsi="Times New Roman" w:cs="ＭＳ 明朝"/>
          <w:color w:val="000000"/>
          <w:kern w:val="0"/>
          <w:sz w:val="24"/>
        </w:rPr>
      </w:pPr>
    </w:p>
    <w:p w:rsidR="00913733" w:rsidRDefault="00913733" w:rsidP="007D6F76">
      <w:pPr>
        <w:overflowPunct w:val="0"/>
        <w:textAlignment w:val="baseline"/>
        <w:rPr>
          <w:rFonts w:ascii="Times New Roman" w:hAnsi="Times New Roman" w:cs="ＭＳ 明朝"/>
          <w:color w:val="000000"/>
          <w:kern w:val="0"/>
          <w:sz w:val="24"/>
        </w:rPr>
      </w:pPr>
    </w:p>
    <w:p w:rsidR="00913733" w:rsidRDefault="00913733" w:rsidP="007D6F76">
      <w:pPr>
        <w:overflowPunct w:val="0"/>
        <w:textAlignment w:val="baseline"/>
        <w:rPr>
          <w:rFonts w:ascii="Times New Roman" w:hAnsi="Times New Roman" w:cs="ＭＳ 明朝"/>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s="ＭＳ 明朝" w:hint="eastAsia"/>
          <w:color w:val="000000"/>
          <w:kern w:val="0"/>
          <w:sz w:val="24"/>
        </w:rPr>
        <w:t>様式第２号　　　　　　　　　　　　　　　　　　　　　　　　　（用紙Ａ４）</w:t>
      </w: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jc w:val="center"/>
        <w:textAlignment w:val="baseline"/>
        <w:rPr>
          <w:rFonts w:ascii="ＭＳ 明朝" w:hAnsi="Times New Roman"/>
          <w:color w:val="000000"/>
          <w:kern w:val="0"/>
          <w:sz w:val="24"/>
        </w:rPr>
      </w:pPr>
      <w:r w:rsidRPr="00F12E37">
        <w:rPr>
          <w:rFonts w:ascii="Times New Roman" w:hAnsi="Times New Roman" w:cs="ＭＳ 明朝" w:hint="eastAsia"/>
          <w:color w:val="000000"/>
          <w:kern w:val="0"/>
          <w:sz w:val="30"/>
          <w:szCs w:val="30"/>
        </w:rPr>
        <w:t>経理処理の適正を確認した旨の書類</w:t>
      </w:r>
    </w:p>
    <w:p w:rsidR="007D6F76" w:rsidRPr="00F12E37" w:rsidRDefault="007D6F76" w:rsidP="007D6F76">
      <w:pPr>
        <w:overflowPunct w:val="0"/>
        <w:jc w:val="center"/>
        <w:textAlignment w:val="baseline"/>
        <w:rPr>
          <w:rFonts w:ascii="ＭＳ 明朝" w:hAnsi="Times New Roman"/>
          <w:color w:val="000000"/>
          <w:kern w:val="0"/>
          <w:sz w:val="24"/>
        </w:rPr>
      </w:pPr>
    </w:p>
    <w:p w:rsidR="007D6F76" w:rsidRPr="00F12E37" w:rsidRDefault="007D6F76" w:rsidP="007D6F76">
      <w:pPr>
        <w:overflowPunct w:val="0"/>
        <w:jc w:val="center"/>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r>
        <w:rPr>
          <w:rFonts w:ascii="Times New Roman" w:hAnsi="Times New Roman" w:hint="eastAsia"/>
          <w:color w:val="000000"/>
          <w:kern w:val="0"/>
          <w:sz w:val="24"/>
        </w:rPr>
        <w:t xml:space="preserve">　</w:t>
      </w:r>
      <w:r w:rsidRPr="00F12E37">
        <w:rPr>
          <w:rFonts w:ascii="Times New Roman" w:hAnsi="Times New Roman" w:cs="ＭＳ 明朝" w:hint="eastAsia"/>
          <w:color w:val="000000"/>
          <w:kern w:val="0"/>
          <w:sz w:val="24"/>
        </w:rPr>
        <w:t>私は、建設業法施行規則第１８条の３第３項第２号の規定に基づく確認を行うため、○○○の</w:t>
      </w:r>
      <w:r w:rsidR="00054A59">
        <w:rPr>
          <w:rFonts w:ascii="Times New Roman" w:hAnsi="Times New Roman" w:cs="ＭＳ 明朝" w:hint="eastAsia"/>
          <w:color w:val="000000"/>
          <w:kern w:val="0"/>
          <w:sz w:val="24"/>
        </w:rPr>
        <w:t>令和</w:t>
      </w:r>
      <w:r w:rsidRPr="00F12E37">
        <w:rPr>
          <w:rFonts w:ascii="Times New Roman" w:hAnsi="Times New Roman" w:cs="ＭＳ 明朝" w:hint="eastAsia"/>
          <w:color w:val="000000"/>
          <w:kern w:val="0"/>
          <w:sz w:val="24"/>
        </w:rPr>
        <w:t>×年×月×日から</w:t>
      </w:r>
      <w:r w:rsidR="00054A59">
        <w:rPr>
          <w:rFonts w:ascii="Times New Roman" w:hAnsi="Times New Roman" w:cs="ＭＳ 明朝" w:hint="eastAsia"/>
          <w:color w:val="000000"/>
          <w:kern w:val="0"/>
          <w:sz w:val="24"/>
        </w:rPr>
        <w:t>令和</w:t>
      </w:r>
      <w:r w:rsidRPr="00F12E37">
        <w:rPr>
          <w:rFonts w:ascii="Times New Roman" w:hAnsi="Times New Roman" w:cs="ＭＳ 明朝" w:hint="eastAsia"/>
          <w:color w:val="000000"/>
          <w:kern w:val="0"/>
          <w:sz w:val="24"/>
        </w:rPr>
        <w:t>×年×月×日までの第×期事業年度における計算書類、すなわち、貸借対照表、損益計算書、株主資本等変動計算書及び注記表について、我が国において一般に公正妥当と認められる企業会計の基準その他の企業会計の慣行をしん酌され作成されたものであること及び別添の会計処理に関する確認項目の対象に係る内容について適正に処理されていることを確認しました。</w:t>
      </w: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兵庫県</w:t>
      </w:r>
      <w:r w:rsidRPr="00F12E37">
        <w:rPr>
          <w:rFonts w:ascii="Times New Roman" w:hAnsi="Times New Roman" w:cs="ＭＳ 明朝" w:hint="eastAsia"/>
          <w:color w:val="000000"/>
          <w:kern w:val="0"/>
          <w:sz w:val="24"/>
        </w:rPr>
        <w:t xml:space="preserve">知事　</w:t>
      </w:r>
      <w:r w:rsidR="00300A90">
        <w:rPr>
          <w:rFonts w:ascii="Times New Roman" w:hAnsi="Times New Roman" w:cs="ＭＳ 明朝" w:hint="eastAsia"/>
          <w:color w:val="000000"/>
          <w:kern w:val="0"/>
          <w:sz w:val="24"/>
        </w:rPr>
        <w:t>様</w:t>
      </w:r>
    </w:p>
    <w:p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00054A59">
        <w:rPr>
          <w:rFonts w:ascii="Times New Roman" w:hAnsi="Times New Roman" w:hint="eastAsia"/>
          <w:color w:val="000000"/>
          <w:kern w:val="0"/>
          <w:sz w:val="24"/>
        </w:rPr>
        <w:t>令和</w:t>
      </w:r>
      <w:r>
        <w:rPr>
          <w:rFonts w:ascii="Times New Roman" w:hAnsi="Times New Roman" w:hint="eastAsia"/>
          <w:color w:val="000000"/>
          <w:kern w:val="0"/>
          <w:sz w:val="24"/>
        </w:rPr>
        <w:t xml:space="preserve">　　　</w:t>
      </w:r>
      <w:r w:rsidRPr="00F12E37">
        <w:rPr>
          <w:rFonts w:ascii="Times New Roman" w:hAnsi="Times New Roman" w:cs="ＭＳ 明朝" w:hint="eastAsia"/>
          <w:color w:val="000000"/>
          <w:kern w:val="0"/>
          <w:sz w:val="24"/>
        </w:rPr>
        <w:t>年　　　月　　　日</w:t>
      </w: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Pr="00F12E37">
        <w:rPr>
          <w:rFonts w:ascii="Times New Roman" w:hAnsi="Times New Roman" w:cs="ＭＳ 明朝" w:hint="eastAsia"/>
          <w:color w:val="000000"/>
          <w:kern w:val="0"/>
          <w:sz w:val="24"/>
        </w:rPr>
        <w:t>商号又は名称</w:t>
      </w:r>
    </w:p>
    <w:p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Pr="00F12E37">
        <w:rPr>
          <w:rFonts w:ascii="Times New Roman" w:hAnsi="Times New Roman" w:cs="ＭＳ 明朝" w:hint="eastAsia"/>
          <w:color w:val="000000"/>
          <w:kern w:val="0"/>
          <w:sz w:val="24"/>
        </w:rPr>
        <w:t>所属・役職</w:t>
      </w: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jc w:val="left"/>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Pr="00F12E37">
        <w:rPr>
          <w:rFonts w:ascii="Times New Roman" w:hAnsi="Times New Roman" w:cs="ＭＳ 明朝" w:hint="eastAsia"/>
          <w:color w:val="000000"/>
          <w:kern w:val="0"/>
          <w:sz w:val="24"/>
        </w:rPr>
        <w:t>氏　名</w:t>
      </w:r>
      <w:r w:rsidRPr="00F12E37">
        <w:rPr>
          <w:rFonts w:ascii="Times New Roman" w:hAnsi="Times New Roman"/>
          <w:color w:val="000000"/>
          <w:kern w:val="0"/>
          <w:sz w:val="24"/>
        </w:rPr>
        <w:t xml:space="preserve">          </w:t>
      </w:r>
      <w:r>
        <w:rPr>
          <w:rFonts w:ascii="Times New Roman" w:hAnsi="Times New Roman"/>
          <w:color w:val="000000"/>
          <w:kern w:val="0"/>
          <w:sz w:val="24"/>
        </w:rPr>
        <w:t xml:space="preserve">                      </w:t>
      </w:r>
      <w:r w:rsidRPr="00F12E37">
        <w:rPr>
          <w:rFonts w:ascii="Times New Roman" w:hAnsi="Times New Roman"/>
          <w:color w:val="000000"/>
          <w:kern w:val="0"/>
          <w:sz w:val="24"/>
        </w:rPr>
        <w:t xml:space="preserve">  </w:t>
      </w:r>
      <w:r w:rsidR="007B6957">
        <w:rPr>
          <w:rFonts w:ascii="Times New Roman" w:hAnsi="Times New Roman" w:hint="eastAsia"/>
          <w:color w:val="000000"/>
          <w:kern w:val="0"/>
          <w:sz w:val="24"/>
        </w:rPr>
        <w:t>印</w:t>
      </w: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textAlignment w:val="baseline"/>
        <w:rPr>
          <w:rFonts w:ascii="ＭＳ 明朝" w:hAnsi="Times New Roman"/>
          <w:color w:val="000000"/>
          <w:kern w:val="0"/>
          <w:sz w:val="24"/>
        </w:rPr>
      </w:pPr>
    </w:p>
    <w:p w:rsidR="007D6F76" w:rsidRPr="00F12E37" w:rsidRDefault="007D6F76" w:rsidP="007D6F76">
      <w:pPr>
        <w:overflowPunct w:val="0"/>
        <w:jc w:val="right"/>
        <w:textAlignment w:val="baseline"/>
        <w:rPr>
          <w:rFonts w:ascii="ＭＳ 明朝" w:hAnsi="Times New Roman"/>
          <w:color w:val="000000"/>
          <w:kern w:val="0"/>
          <w:sz w:val="24"/>
        </w:rPr>
      </w:pPr>
      <w:r w:rsidRPr="00F12E37">
        <w:rPr>
          <w:rFonts w:ascii="Times New Roman" w:hAnsi="Times New Roman" w:cs="ＭＳ 明朝" w:hint="eastAsia"/>
          <w:color w:val="000000"/>
          <w:kern w:val="0"/>
          <w:sz w:val="24"/>
        </w:rPr>
        <w:t>以上</w:t>
      </w:r>
    </w:p>
    <w:p w:rsidR="005F3CB9" w:rsidRDefault="005F3CB9"/>
    <w:p w:rsidR="007D6F76" w:rsidRDefault="007D6F76"/>
    <w:p w:rsidR="007D6F76" w:rsidRDefault="007D6F76"/>
    <w:p w:rsidR="007D6F76" w:rsidRDefault="007D6F76"/>
    <w:p w:rsidR="007D6F76" w:rsidRDefault="007D6F76"/>
    <w:p w:rsidR="007D6F76" w:rsidRDefault="007D6F76"/>
    <w:p w:rsidR="007D6F76" w:rsidRDefault="007D6F76"/>
    <w:p w:rsidR="007D6F76" w:rsidRDefault="007D6F76"/>
    <w:p w:rsidR="007D6F76" w:rsidRPr="00832DE0" w:rsidRDefault="007D6F76" w:rsidP="007D6F76">
      <w:pPr>
        <w:jc w:val="center"/>
        <w:rPr>
          <w:rFonts w:ascii="ＭＳ 明朝" w:hAnsi="ＭＳ 明朝"/>
        </w:rPr>
      </w:pPr>
      <w:r w:rsidRPr="00832DE0">
        <w:rPr>
          <w:rFonts w:ascii="ＭＳ 明朝" w:hAnsi="ＭＳ 明朝" w:hint="eastAsia"/>
        </w:rPr>
        <w:t>－</w:t>
      </w:r>
      <w:r w:rsidR="007D0FA3">
        <w:rPr>
          <w:rFonts w:ascii="ＭＳ 明朝" w:hAnsi="ＭＳ 明朝"/>
        </w:rPr>
        <w:t>6</w:t>
      </w:r>
      <w:r w:rsidR="00E400BE">
        <w:rPr>
          <w:rFonts w:ascii="ＭＳ 明朝" w:hAnsi="ＭＳ 明朝"/>
        </w:rPr>
        <w:t>3</w:t>
      </w:r>
      <w:r w:rsidRPr="00832DE0">
        <w:rPr>
          <w:rFonts w:ascii="ＭＳ 明朝" w:hAnsi="ＭＳ 明朝" w:hint="eastAsia"/>
        </w:rPr>
        <w:t>－</w:t>
      </w:r>
    </w:p>
    <w:p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overflowPunct w:val="0"/>
        <w:ind w:left="2"/>
        <w:textAlignment w:val="baseline"/>
        <w:rPr>
          <w:rFonts w:ascii="ＭＳ 明朝" w:hAnsi="ＭＳ 明朝"/>
          <w:color w:val="000000"/>
          <w:kern w:val="0"/>
          <w:szCs w:val="21"/>
        </w:rPr>
      </w:pPr>
      <w:r w:rsidRPr="00B54DE3">
        <w:rPr>
          <w:rFonts w:ascii="ＭＳ ゴシック" w:eastAsia="ＭＳ ゴシック" w:hAnsi="ＭＳ ゴシック" w:cs="ＭＳ 明朝" w:hint="eastAsia"/>
          <w:color w:val="000000"/>
          <w:kern w:val="0"/>
          <w:szCs w:val="21"/>
        </w:rPr>
        <w:lastRenderedPageBreak/>
        <w:t xml:space="preserve">別添　　　　　　　　　</w:t>
      </w:r>
      <w:r w:rsidRPr="00B54DE3">
        <w:rPr>
          <w:rFonts w:ascii="Times New Roman" w:hAnsi="Times New Roman" w:cs="ＭＳ 明朝" w:hint="eastAsia"/>
          <w:color w:val="000000"/>
          <w:kern w:val="0"/>
          <w:sz w:val="20"/>
          <w:szCs w:val="20"/>
        </w:rPr>
        <w:t>建設業の経理が適正に行われたことに係る確認項目</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0"/>
      </w:tblGrid>
      <w:tr w:rsidR="007D6F76" w:rsidRPr="004D1CCF" w:rsidTr="004D1CCF">
        <w:tc>
          <w:tcPr>
            <w:tcW w:w="162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項　　目</w:t>
            </w:r>
          </w:p>
        </w:tc>
        <w:tc>
          <w:tcPr>
            <w:tcW w:w="900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内　　　容</w:t>
            </w:r>
          </w:p>
        </w:tc>
      </w:tr>
      <w:tr w:rsidR="007D6F76" w:rsidRPr="004D1CCF" w:rsidTr="004D1CCF">
        <w:tc>
          <w:tcPr>
            <w:tcW w:w="162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全体</w:t>
            </w:r>
          </w:p>
        </w:tc>
        <w:tc>
          <w:tcPr>
            <w:tcW w:w="9000" w:type="dxa"/>
            <w:shd w:val="clear" w:color="auto" w:fill="auto"/>
          </w:tcPr>
          <w:p w:rsidR="007D6F76" w:rsidRPr="004D1CCF" w:rsidRDefault="00C87772"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前期と比較し概ね</w:t>
            </w:r>
            <w:r w:rsidRPr="004D1CCF">
              <w:rPr>
                <w:rFonts w:ascii="Times New Roman" w:hAnsi="Times New Roman" w:cs="ＭＳ 明朝" w:hint="eastAsia"/>
                <w:color w:val="000000"/>
                <w:spacing w:val="-10"/>
                <w:kern w:val="0"/>
                <w:sz w:val="20"/>
                <w:szCs w:val="20"/>
              </w:rPr>
              <w:t>20</w:t>
            </w:r>
            <w:r w:rsidR="007D6F76" w:rsidRPr="004D1CCF">
              <w:rPr>
                <w:rFonts w:ascii="Times New Roman" w:hAnsi="Times New Roman" w:cs="ＭＳ 明朝" w:hint="eastAsia"/>
                <w:color w:val="000000"/>
                <w:spacing w:val="-10"/>
                <w:kern w:val="0"/>
                <w:sz w:val="20"/>
                <w:szCs w:val="20"/>
              </w:rPr>
              <w:t>％以上増減している科目についての内容を検証する。特に次の科目については、詳細に検証し不適切なものが含まれていないことを確認した。</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受取手形、完成工事未収入金等の営業債権</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未成工事支出金等の棚卸資産</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貸付金等の金銭債権</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借入金等の金銭債務</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完成工事高、兼業事業売上高</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完成工事原価、兼業事業売上原価</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支払利息等の金融費用</w:t>
            </w:r>
          </w:p>
        </w:tc>
      </w:tr>
      <w:tr w:rsidR="007D6F76" w:rsidRPr="004D1CCF" w:rsidTr="004D1CCF">
        <w:tc>
          <w:tcPr>
            <w:tcW w:w="162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預貯金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残高証明書又は預金通帳等により残高を確認している。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金銭債権</w:t>
            </w:r>
          </w:p>
        </w:tc>
        <w:tc>
          <w:tcPr>
            <w:tcW w:w="9000" w:type="dxa"/>
            <w:shd w:val="clear" w:color="auto" w:fill="auto"/>
          </w:tcPr>
          <w:p w:rsidR="007D6F76" w:rsidRPr="004D1CCF" w:rsidRDefault="007D6F76"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4D1CCF">
              <w:rPr>
                <w:rFonts w:ascii="Times New Roman" w:hAnsi="Times New Roman" w:cs="ＭＳ 明朝" w:hint="eastAsia"/>
                <w:color w:val="000000"/>
                <w:spacing w:val="-10"/>
                <w:kern w:val="0"/>
                <w:sz w:val="19"/>
                <w:szCs w:val="19"/>
              </w:rPr>
              <w:t>営業上の債権のうち正常営業循環から外れたものがある場合、これを投資その他の資産の部に表示している。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C87772"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営業上の債権以外の債権でその履行時期が</w:t>
            </w:r>
            <w:r w:rsidRPr="004D1CCF">
              <w:rPr>
                <w:rFonts w:ascii="Times New Roman" w:hAnsi="Times New Roman" w:cs="ＭＳ 明朝" w:hint="eastAsia"/>
                <w:color w:val="000000"/>
                <w:spacing w:val="-10"/>
                <w:kern w:val="0"/>
                <w:sz w:val="20"/>
                <w:szCs w:val="20"/>
              </w:rPr>
              <w:t>1</w:t>
            </w:r>
            <w:r w:rsidR="007D6F76" w:rsidRPr="004D1CCF">
              <w:rPr>
                <w:rFonts w:ascii="Times New Roman" w:hAnsi="Times New Roman" w:cs="ＭＳ 明朝" w:hint="eastAsia"/>
                <w:color w:val="000000"/>
                <w:spacing w:val="-10"/>
                <w:kern w:val="0"/>
                <w:sz w:val="20"/>
                <w:szCs w:val="20"/>
              </w:rPr>
              <w:t>年以内に到来しないものがある場合、これを投資その他の資産の部に表示している。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受取手形割引額及び受取手形裏書譲渡額がある場合、これを注記している。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貸倒損失</w:t>
            </w:r>
          </w:p>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貸倒引当金</w:t>
            </w:r>
          </w:p>
        </w:tc>
        <w:tc>
          <w:tcPr>
            <w:tcW w:w="9000" w:type="dxa"/>
            <w:shd w:val="clear" w:color="auto" w:fill="auto"/>
          </w:tcPr>
          <w:p w:rsidR="007D6F76" w:rsidRPr="004D1CCF" w:rsidRDefault="007D6F76"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4D1CCF">
              <w:rPr>
                <w:rFonts w:ascii="Times New Roman" w:hAnsi="Times New Roman" w:cs="ＭＳ 明朝" w:hint="eastAsia"/>
                <w:color w:val="000000"/>
                <w:spacing w:val="-10"/>
                <w:kern w:val="0"/>
                <w:sz w:val="19"/>
                <w:szCs w:val="19"/>
              </w:rPr>
              <w:t>法的に消滅した債権又は回収不能な債権がある場合、これらについて貸倒損失を計上し債権金額から控除している。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取立不能のおそれがある金銭債権がある場合、その取立不能見込額を貸倒引当金として計上している。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貸倒損失・貸倒引当金繰入額等がある場合、その発生の態様に応じて損益計算上区分して表示している。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有価証券</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有価証券がある場合、売買目的有価証券、満期保有目的の債券、子会社株式及び関連会社株式、その他有価証券に区分して評価している。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売買目的有価証券がある場合、時価を貸借対照表価額とし、評価差額は営業外損益としている。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市場価格のあるその他有価証券を多額に保有している場合、時価を貸借対照表価額とし、評価差額は洗替方式に基づき、全部純資産直入法又は部分純資産直入法により処理している。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時価が取得価額より著しく下落し、かつ、回復の見込みがない市場価格のある有価証券（売買目的有価証券を除く。）を保有する場合、これを時価で評価し、評価差額は特別損失に計上している。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その発行会社の財政状態が著しく悪化した市場価格のない株式を保有する場合、これについて相当の減額をし、評価差額は当期の損失として処理している。</w:t>
            </w:r>
          </w:p>
        </w:tc>
      </w:tr>
      <w:tr w:rsidR="007D6F76" w:rsidRPr="004D1CCF" w:rsidTr="004D1CCF">
        <w:tc>
          <w:tcPr>
            <w:tcW w:w="162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棚卸資産</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原価法を採用している棚卸資産で、時価が取得原価より著しく低く、かつ、将来回復の見込みがないものがある場合、これを時価で評価している。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未成工事支出金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発注者に生じた特別の事由により施工を中断している工事で代金回収が見込めないものがある場合、この工事に係る原価を損失として計上し、未成工事支出金から控除している。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施工に着手したものの、契約上の重要な問題等が発生したため代金回収が見込めない工事がある場合、この工事に係る原価を損失として計上し、未成工事支出金から控除している。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経過勘定等</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前払費用と前払金、前受収益と前受金、未払費用と未払金、未収収益と未収金は、それぞれ区別し、適正に処理している。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立替金、仮払金、仮受金等の項目のうち、金額の重要なもの又は当期の費用又は収益とすべきものがある場合、適正に処理している。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固定資産</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減価償却は経営状況により任意に行うことなく、継続して規則的な償却を行っている。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適用した耐用年数等が著しく不合理となった固定資産がある場合、耐用年数又は残存価額を修正し、これに基づいて過年度の減価償却累計額を修正し、修正額を特別損失に計上している。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予測することができない減損が生じた固定資産がある場合、相当の減額をしている。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使用状況に大幅な変更があった固定資産がある場合、相当の減額の可能性について検討している。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研究開発に該当するソフトウェア制作費がある場合、研究開発費として費用処理している。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研究開発に該当しない社内利用のソフトウェア制作費がある場合、無形固定資産に計上している。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56F74"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Pr>
                <w:rFonts w:ascii="Times New Roman" w:hAnsi="Times New Roman" w:cs="ＭＳ 明朝" w:hint="eastAsia"/>
                <w:color w:val="000000"/>
                <w:spacing w:val="-10"/>
                <w:kern w:val="0"/>
                <w:sz w:val="20"/>
                <w:szCs w:val="20"/>
              </w:rPr>
              <w:t>遊休中の固定資産及び投資目的で保有している固定資産で、時価が</w:t>
            </w:r>
            <w:r>
              <w:rPr>
                <w:rFonts w:ascii="Times New Roman" w:hAnsi="Times New Roman" w:cs="ＭＳ 明朝" w:hint="eastAsia"/>
                <w:color w:val="000000"/>
                <w:spacing w:val="-10"/>
                <w:kern w:val="0"/>
                <w:sz w:val="20"/>
                <w:szCs w:val="20"/>
              </w:rPr>
              <w:t>50</w:t>
            </w:r>
            <w:r w:rsidR="007D6F76" w:rsidRPr="004D1CCF">
              <w:rPr>
                <w:rFonts w:ascii="Times New Roman" w:hAnsi="Times New Roman" w:cs="ＭＳ 明朝" w:hint="eastAsia"/>
                <w:color w:val="000000"/>
                <w:spacing w:val="-10"/>
                <w:kern w:val="0"/>
                <w:sz w:val="20"/>
                <w:szCs w:val="20"/>
              </w:rPr>
              <w:t>％以上下落しているものがある場合、これを時価で評価している。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913733" w:rsidRDefault="00C87772"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913733">
              <w:rPr>
                <w:rFonts w:ascii="Times New Roman" w:hAnsi="Times New Roman" w:cs="ＭＳ 明朝" w:hint="eastAsia"/>
                <w:color w:val="000000"/>
                <w:spacing w:val="-10"/>
                <w:kern w:val="0"/>
                <w:sz w:val="19"/>
                <w:szCs w:val="19"/>
              </w:rPr>
              <w:t>時価のあるゴルフ会員権につき、時価が</w:t>
            </w:r>
            <w:r w:rsidRPr="00913733">
              <w:rPr>
                <w:rFonts w:ascii="Times New Roman" w:hAnsi="Times New Roman" w:cs="ＭＳ 明朝" w:hint="eastAsia"/>
                <w:color w:val="000000"/>
                <w:spacing w:val="-10"/>
                <w:kern w:val="0"/>
                <w:sz w:val="19"/>
                <w:szCs w:val="19"/>
              </w:rPr>
              <w:t>50</w:t>
            </w:r>
            <w:r w:rsidR="007D6F76" w:rsidRPr="00913733">
              <w:rPr>
                <w:rFonts w:ascii="Times New Roman" w:hAnsi="Times New Roman" w:cs="ＭＳ 明朝" w:hint="eastAsia"/>
                <w:color w:val="000000"/>
                <w:spacing w:val="-10"/>
                <w:kern w:val="0"/>
                <w:sz w:val="19"/>
                <w:szCs w:val="19"/>
              </w:rPr>
              <w:t>％以上下落しているものがある場合、これを時価で評価している。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913733" w:rsidRDefault="007D6F76" w:rsidP="004D1CCF">
            <w:pPr>
              <w:overflowPunct w:val="0"/>
              <w:spacing w:line="0" w:lineRule="atLeast"/>
              <w:ind w:firstLineChars="50" w:firstLine="80"/>
              <w:jc w:val="left"/>
              <w:textAlignment w:val="baseline"/>
              <w:rPr>
                <w:rFonts w:ascii="Times New Roman" w:hAnsi="Times New Roman" w:cs="ＭＳ 明朝"/>
                <w:color w:val="000000"/>
                <w:spacing w:val="-10"/>
                <w:kern w:val="0"/>
                <w:sz w:val="18"/>
                <w:szCs w:val="18"/>
              </w:rPr>
            </w:pPr>
            <w:r w:rsidRPr="00913733">
              <w:rPr>
                <w:rFonts w:ascii="Times New Roman" w:hAnsi="Times New Roman" w:cs="ＭＳ 明朝" w:hint="eastAsia"/>
                <w:color w:val="000000"/>
                <w:spacing w:val="-10"/>
                <w:kern w:val="0"/>
                <w:sz w:val="18"/>
                <w:szCs w:val="18"/>
              </w:rPr>
              <w:t>投資目的で保有している固定資産がある場合、これを有形固定資産から控除し、投資その他の資産に計上している。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繰延資産</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資産として計上した繰延資産がある場合、当期の償却を適正に行っている。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税法固有の繰延資産がある場合、投資その他の資産の部に長期前払費用等として計上し、支出の効果の及ぶ期間で償却を行っている。</w:t>
            </w:r>
          </w:p>
        </w:tc>
      </w:tr>
      <w:tr w:rsidR="007D6F76" w:rsidRPr="004D1CCF" w:rsidTr="004D1CCF">
        <w:tc>
          <w:tcPr>
            <w:tcW w:w="162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金銭債務</w:t>
            </w:r>
          </w:p>
          <w:p w:rsidR="007D6F76" w:rsidRPr="004D1CCF" w:rsidRDefault="007D6F76" w:rsidP="004D1CCF">
            <w:pPr>
              <w:overflowPunct w:val="0"/>
              <w:spacing w:line="0" w:lineRule="atLeast"/>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金銭債務は網羅的に計上し、債務額を付している。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営業上の債務のうち正常営業循環から外れたものがある場合、これを適正な科目で表示している。</w:t>
            </w:r>
          </w:p>
        </w:tc>
      </w:tr>
      <w:tr w:rsidR="007D6F76" w:rsidRPr="004D1CCF" w:rsidTr="004D1CCF">
        <w:tc>
          <w:tcPr>
            <w:tcW w:w="162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借入金その他営業上の債務以外の債務でその支払期限が１年以内に到来しないものがある場合、これを固定負債の部に表示している。</w:t>
            </w:r>
          </w:p>
        </w:tc>
      </w:tr>
    </w:tbl>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jc w:val="center"/>
        <w:rPr>
          <w:rFonts w:ascii="ＭＳ 明朝" w:hAnsi="ＭＳ 明朝"/>
          <w:color w:val="000000"/>
        </w:rPr>
      </w:pPr>
      <w:r w:rsidRPr="00B54DE3">
        <w:rPr>
          <w:rFonts w:ascii="ＭＳ 明朝" w:hAnsi="ＭＳ 明朝" w:hint="eastAsia"/>
          <w:color w:val="000000"/>
        </w:rPr>
        <w:t>－</w:t>
      </w:r>
      <w:r w:rsidR="007D0FA3">
        <w:rPr>
          <w:rFonts w:ascii="ＭＳ 明朝" w:hAnsi="ＭＳ 明朝"/>
          <w:color w:val="000000"/>
        </w:rPr>
        <w:t>6</w:t>
      </w:r>
      <w:r w:rsidR="00E400BE">
        <w:rPr>
          <w:rFonts w:ascii="ＭＳ 明朝" w:hAnsi="ＭＳ 明朝"/>
          <w:color w:val="000000"/>
        </w:rPr>
        <w:t>4</w:t>
      </w:r>
      <w:r w:rsidRPr="00B54DE3">
        <w:rPr>
          <w:rFonts w:ascii="ＭＳ 明朝" w:hAnsi="ＭＳ 明朝" w:hint="eastAsia"/>
          <w:color w:val="000000"/>
        </w:rPr>
        <w:t>－</w:t>
      </w:r>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F94F5E" w:rsidRPr="00B54DE3" w:rsidRDefault="00F94F5E"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F94F5E" w:rsidRPr="00B54DE3" w:rsidRDefault="00F94F5E"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F94F5E" w:rsidRPr="00B54DE3" w:rsidRDefault="00F94F5E"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9000"/>
      </w:tblGrid>
      <w:tr w:rsidR="007D6F76" w:rsidRPr="004D1CCF" w:rsidTr="004D1CCF">
        <w:tc>
          <w:tcPr>
            <w:tcW w:w="153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lastRenderedPageBreak/>
              <w:t>未成工事受入金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引渡前の工事に係る前受金を受領している場合、未成工事受入金として処理し、完成工事高を計上していない。ただし、工事進行基準による完成工事高の計上により減額処理されたものを除く。</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引当金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将来発生する可能性の高い費用又は損失が特定され、発生原因が当期以前にあり、かつ、設定金額を合理的に見積ることができるものがある場合、これを引当金として計上している。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役員賞与を支給する場合、発生した事業年度の費用として処理している。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損失が見込まれる工事がある場合、その損失見込額につき工事損失引当金を計上している。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引渡を完了した工事につき瑕疵補償契約を締結している場合、完成工事補償引当金を計上している。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退職給付債務</w:t>
            </w:r>
          </w:p>
          <w:p w:rsidR="007D6F76" w:rsidRPr="004D1CCF" w:rsidRDefault="007D6F76" w:rsidP="004D1CCF">
            <w:pPr>
              <w:overflowPunct w:val="0"/>
              <w:spacing w:line="0" w:lineRule="atLeast"/>
              <w:jc w:val="center"/>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退職給付引当金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確定給付型退職給付制度（退職一時金制度、厚生年金基金、適格退職年金及び確定給付企業年金）を採用している場合、退職給付引当金を計上している。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中小企業退職金共済制度、特定退職金共済制度及び確定拠出型年金制度を採用している場合、毎期の掛金を費用処理している。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その他の引当金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将来発生する可能性の高い費用又は損失が特定され、発生原因が当期以前にあり、かつ、設定金額を合理的に見積ることができるものがある場合、これを引当金として計上している。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役員賞与を支給する場合、発生した事業年度の費用として処理している。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損失が見込まれる工事がある場合、その損失見込額につき工事損失引当金を計上している。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引渡を完了した工事につき瑕疵補償契約を締結している場合、完成工事補償引当金を計上している。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法人税等</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法人税、住民税及び事業税は、発生基準により損益計算書に計上している。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法人税等の未払額がある場合、これを流動負債に計上している。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期中において中間納付した法人税等がある場合、これを資産から控除し、損益計算書に表示している。</w:t>
            </w:r>
          </w:p>
        </w:tc>
      </w:tr>
      <w:tr w:rsidR="007D6F76" w:rsidRPr="004D1CCF" w:rsidTr="004D1CCF">
        <w:tc>
          <w:tcPr>
            <w:tcW w:w="153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消費税</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決算日における未払消費税等（未収消費税等）がある場合、未払金（未収入金）又は未払消費税等（未収消費税等）として表示している。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税効果会計</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繰延税金資産を計上している場合、厳格かつ慎重に回収可能性を検討している。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繰延税金資産及び繰延税金負債を計上している場合は、その主な内訳等を注記している。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過去３年以上連続して欠損金が計上されている場合、繰延税金資産を計上していない。</w:t>
            </w:r>
          </w:p>
        </w:tc>
      </w:tr>
      <w:tr w:rsidR="007D6F76" w:rsidRPr="004D1CCF" w:rsidTr="004D1CCF">
        <w:tc>
          <w:tcPr>
            <w:tcW w:w="153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純資産</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純資産の部は株主資本と株主資本以外に区分し、株主資本は、資本金、資本剰余金、利益剰余金に区分し、また、株主資本以外の各項目は、評価・換算差額等及び新株予約権に区分している。</w:t>
            </w:r>
          </w:p>
        </w:tc>
      </w:tr>
      <w:tr w:rsidR="007D6F76" w:rsidRPr="004D1CCF" w:rsidTr="004D1CCF">
        <w:tc>
          <w:tcPr>
            <w:tcW w:w="1530" w:type="dxa"/>
            <w:vMerge w:val="restart"/>
            <w:shd w:val="clear" w:color="auto" w:fill="auto"/>
          </w:tcPr>
          <w:p w:rsidR="007D6F76" w:rsidRPr="00913733" w:rsidRDefault="007D6F76" w:rsidP="004D1CCF">
            <w:pPr>
              <w:overflowPunct w:val="0"/>
              <w:spacing w:line="0" w:lineRule="atLeast"/>
              <w:jc w:val="center"/>
              <w:textAlignment w:val="baseline"/>
              <w:rPr>
                <w:rFonts w:ascii="Times New Roman" w:hAnsi="Times New Roman" w:cs="ＭＳ 明朝"/>
                <w:color w:val="000000"/>
                <w:spacing w:val="-10"/>
                <w:kern w:val="0"/>
                <w:sz w:val="18"/>
                <w:szCs w:val="19"/>
              </w:rPr>
            </w:pPr>
            <w:r w:rsidRPr="00913733">
              <w:rPr>
                <w:rFonts w:ascii="Times New Roman" w:hAnsi="Times New Roman" w:cs="ＭＳ 明朝" w:hint="eastAsia"/>
                <w:color w:val="000000"/>
                <w:spacing w:val="-10"/>
                <w:kern w:val="0"/>
                <w:sz w:val="18"/>
                <w:szCs w:val="19"/>
              </w:rPr>
              <w:t>収益・費用の計上</w:t>
            </w:r>
          </w:p>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（全般）</w:t>
            </w:r>
          </w:p>
        </w:tc>
        <w:tc>
          <w:tcPr>
            <w:tcW w:w="9000" w:type="dxa"/>
            <w:shd w:val="clear" w:color="auto" w:fill="auto"/>
          </w:tcPr>
          <w:p w:rsidR="007D6F76" w:rsidRPr="00913733" w:rsidRDefault="00A03074"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913733">
              <w:rPr>
                <w:rFonts w:ascii="Times New Roman" w:hAnsi="Times New Roman" w:cs="ＭＳ 明朝" w:hint="eastAsia"/>
                <w:color w:val="000000"/>
                <w:spacing w:val="-10"/>
                <w:kern w:val="0"/>
                <w:sz w:val="19"/>
                <w:szCs w:val="19"/>
              </w:rPr>
              <w:t>収益及び費用については、一会計期</w:t>
            </w:r>
            <w:r w:rsidRPr="00913733">
              <w:rPr>
                <w:rFonts w:ascii="Times New Roman" w:hAnsi="Times New Roman" w:cs="ＭＳ 明朝" w:hint="eastAsia"/>
                <w:spacing w:val="-10"/>
                <w:kern w:val="0"/>
                <w:sz w:val="19"/>
                <w:szCs w:val="19"/>
              </w:rPr>
              <w:t>間</w:t>
            </w:r>
            <w:r w:rsidR="007D6F76" w:rsidRPr="00913733">
              <w:rPr>
                <w:rFonts w:ascii="Times New Roman" w:hAnsi="Times New Roman" w:cs="ＭＳ 明朝" w:hint="eastAsia"/>
                <w:color w:val="000000"/>
                <w:spacing w:val="-10"/>
                <w:kern w:val="0"/>
                <w:sz w:val="19"/>
                <w:szCs w:val="19"/>
              </w:rPr>
              <w:t>に属するすべての収益とこれに対応するすべての費用を計上している。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原則として、収益については実現主義により、費用については発生主義により認識している。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工事収益</w:t>
            </w:r>
          </w:p>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工事原価</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適正な工事収益計上基準（工事完成基準、工事進行基準、部分完成基準等）に従っており、工事収益を恣意的に計上していない。</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の日として合理的であると認められる日（作業を結了した日、相手方の受入場所へ搬入した日、相手方が検収を完了した日、相手方において使用収益ができることとなった日等）を設定し、その時点において継続的に工事収益を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建設業に係る収益・費用と建設業以外の兼業事業の収益・費用を区分して計上している。ただし、兼業事業売上高が軽微な場合を除く。</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工事原価の範囲・内容を明確に規定し、一般管理費や営業外費用と峻別のうえ適正に処理している。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工事進行基準</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工事進行基準を適用する工事の範囲（工期、請負金額等）を定め、これに該当する工事については、工事進行基準により継続的に工事収益を計上している。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工事進行基準を適用する工事の範囲（工期、請負金額等）を注記している。実行予算等に基づく、適正な見積り工事原価を算定している。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工事原価計算の手続きを経た発生工事原価を把握し、これに基づき合理的な工事進捗率を算定している。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工事収益に見合う金銭債務「未成工事受入金」を減額し、これと計上した工事収益との減額がある場合、「完成工事未収入金」を計上している。</w:t>
            </w:r>
          </w:p>
        </w:tc>
      </w:tr>
      <w:tr w:rsidR="007D6F76" w:rsidRPr="004D1CCF" w:rsidTr="004D1CCF">
        <w:tc>
          <w:tcPr>
            <w:tcW w:w="153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受取利息配当金</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協同組合から支払いを受ける事業分量配当金がある場合、これを受取利息配当金として計上していない。</w:t>
            </w:r>
          </w:p>
        </w:tc>
      </w:tr>
      <w:tr w:rsidR="007D6F76" w:rsidRPr="004D1CCF" w:rsidTr="004D1CCF">
        <w:tc>
          <w:tcPr>
            <w:tcW w:w="1530" w:type="dxa"/>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支払利息</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有利子負債が計上されている場合、支払利息を計上している。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ＪＶ</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共同施工方式のＪＶに係る資産・負債・収益・費用につき、自社の出資割合に応じた金額のみを計上し、ＪＶ全体の資産・負債・収益・費用等、他の割合による金額を計上していない。</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分担施工方式のＪＶに係る収益につき、契約金額等の自社の施工割合に応じた金額を計上し、ＪＶ全体の施工金額等、他の金額を計上していない。</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ＪＶを代表して自社が実際に支払った金額と協定原価とが異なることに起因する利益は、当期の収益または未成工事支出金のマイナスとして処理している。</w:t>
            </w:r>
          </w:p>
        </w:tc>
      </w:tr>
      <w:tr w:rsidR="007D6F76" w:rsidRPr="004D1CCF" w:rsidTr="004D1CCF">
        <w:tc>
          <w:tcPr>
            <w:tcW w:w="1530" w:type="dxa"/>
            <w:vMerge w:val="restart"/>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個別注記表</w:t>
            </w: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重要な会計方針に係る事項について注記している。</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資産の評価基準及び評価方法</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固定資産の減価償却の方法</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引当金の計上基準</w:t>
            </w:r>
          </w:p>
          <w:p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収益及び費用の計上基準</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会社の財産又は損益の状態を正確に判断するために必要な事項を注記している。</w:t>
            </w:r>
          </w:p>
        </w:tc>
      </w:tr>
      <w:tr w:rsidR="007D6F76" w:rsidRPr="004D1CCF" w:rsidTr="004D1CCF">
        <w:tc>
          <w:tcPr>
            <w:tcW w:w="1530" w:type="dxa"/>
            <w:vMerge/>
            <w:shd w:val="clear" w:color="auto" w:fill="auto"/>
          </w:tcPr>
          <w:p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当期において会計方針の変更等があった場合、その内容及び影響額を注記している。</w:t>
            </w:r>
          </w:p>
        </w:tc>
      </w:tr>
    </w:tbl>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jc w:val="center"/>
        <w:rPr>
          <w:rFonts w:ascii="ＭＳ 明朝" w:hAnsi="ＭＳ 明朝"/>
          <w:color w:val="000000"/>
        </w:rPr>
      </w:pPr>
      <w:r w:rsidRPr="00B54DE3">
        <w:rPr>
          <w:rFonts w:ascii="ＭＳ 明朝" w:hAnsi="ＭＳ 明朝" w:hint="eastAsia"/>
          <w:color w:val="000000"/>
        </w:rPr>
        <w:t>－</w:t>
      </w:r>
      <w:r w:rsidR="00035BA4">
        <w:rPr>
          <w:rFonts w:ascii="ＭＳ 明朝" w:hAnsi="ＭＳ 明朝"/>
          <w:color w:val="000000"/>
        </w:rPr>
        <w:t>6</w:t>
      </w:r>
      <w:r w:rsidR="00E400BE">
        <w:rPr>
          <w:rFonts w:ascii="ＭＳ 明朝" w:hAnsi="ＭＳ 明朝"/>
          <w:color w:val="000000"/>
        </w:rPr>
        <w:t>5</w:t>
      </w:r>
      <w:r w:rsidRPr="00B54DE3">
        <w:rPr>
          <w:rFonts w:ascii="ＭＳ 明朝" w:hAnsi="ＭＳ 明朝" w:hint="eastAsia"/>
          <w:color w:val="000000"/>
        </w:rPr>
        <w:t>－</w:t>
      </w:r>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rsidR="00B54DE3" w:rsidRDefault="00B54DE3" w:rsidP="007D6F76">
      <w:pPr>
        <w:overflowPunct w:val="0"/>
        <w:spacing w:line="0" w:lineRule="atLeast"/>
        <w:textAlignment w:val="baseline"/>
        <w:rPr>
          <w:rFonts w:ascii="ＭＳ ゴシック" w:eastAsia="ＭＳ ゴシック" w:hAnsi="ＭＳ ゴシック" w:cs="ＭＳ 明朝" w:hint="eastAsia"/>
          <w:color w:val="000000"/>
          <w:kern w:val="0"/>
          <w:sz w:val="6"/>
          <w:szCs w:val="6"/>
        </w:rPr>
      </w:pPr>
      <w:bookmarkStart w:id="0" w:name="_GoBack"/>
      <w:bookmarkEnd w:id="0"/>
    </w:p>
    <w:sectPr w:rsidR="00B54DE3" w:rsidSect="00913733">
      <w:pgSz w:w="11906" w:h="16838" w:code="9"/>
      <w:pgMar w:top="454" w:right="1474" w:bottom="22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FC5" w:rsidRDefault="00DE3FC5" w:rsidP="00A83E94">
      <w:r>
        <w:separator/>
      </w:r>
    </w:p>
  </w:endnote>
  <w:endnote w:type="continuationSeparator" w:id="0">
    <w:p w:rsidR="00DE3FC5" w:rsidRDefault="00DE3FC5" w:rsidP="00A8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FC5" w:rsidRDefault="00DE3FC5" w:rsidP="00A83E94">
      <w:r>
        <w:separator/>
      </w:r>
    </w:p>
  </w:footnote>
  <w:footnote w:type="continuationSeparator" w:id="0">
    <w:p w:rsidR="00DE3FC5" w:rsidRDefault="00DE3FC5" w:rsidP="00A83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FD"/>
    <w:rsid w:val="00003CD9"/>
    <w:rsid w:val="000076A1"/>
    <w:rsid w:val="000133B1"/>
    <w:rsid w:val="0001397B"/>
    <w:rsid w:val="00016C43"/>
    <w:rsid w:val="000223F6"/>
    <w:rsid w:val="0002725B"/>
    <w:rsid w:val="00035BA4"/>
    <w:rsid w:val="000416DB"/>
    <w:rsid w:val="00044023"/>
    <w:rsid w:val="00044A5E"/>
    <w:rsid w:val="00045D13"/>
    <w:rsid w:val="0004720F"/>
    <w:rsid w:val="00047814"/>
    <w:rsid w:val="000541E6"/>
    <w:rsid w:val="00054A59"/>
    <w:rsid w:val="00060C58"/>
    <w:rsid w:val="000625FA"/>
    <w:rsid w:val="000705AA"/>
    <w:rsid w:val="00071D2E"/>
    <w:rsid w:val="00074A35"/>
    <w:rsid w:val="0007774A"/>
    <w:rsid w:val="00081AD3"/>
    <w:rsid w:val="000840E4"/>
    <w:rsid w:val="000915DC"/>
    <w:rsid w:val="00097423"/>
    <w:rsid w:val="00097844"/>
    <w:rsid w:val="000A0F4E"/>
    <w:rsid w:val="000A1DB5"/>
    <w:rsid w:val="000A1F7E"/>
    <w:rsid w:val="000A7CED"/>
    <w:rsid w:val="000B0137"/>
    <w:rsid w:val="000B4F84"/>
    <w:rsid w:val="000C4312"/>
    <w:rsid w:val="000D0AD5"/>
    <w:rsid w:val="000D3502"/>
    <w:rsid w:val="000D5276"/>
    <w:rsid w:val="000E149D"/>
    <w:rsid w:val="000E1920"/>
    <w:rsid w:val="000E7835"/>
    <w:rsid w:val="000E7F58"/>
    <w:rsid w:val="000F0B37"/>
    <w:rsid w:val="000F13ED"/>
    <w:rsid w:val="000F1DC4"/>
    <w:rsid w:val="000F5BC3"/>
    <w:rsid w:val="001001FB"/>
    <w:rsid w:val="00102E18"/>
    <w:rsid w:val="0011172F"/>
    <w:rsid w:val="00112863"/>
    <w:rsid w:val="001132C3"/>
    <w:rsid w:val="00113B3B"/>
    <w:rsid w:val="00114F0C"/>
    <w:rsid w:val="00120107"/>
    <w:rsid w:val="00121CC0"/>
    <w:rsid w:val="00123529"/>
    <w:rsid w:val="001235D3"/>
    <w:rsid w:val="0012629D"/>
    <w:rsid w:val="0013449B"/>
    <w:rsid w:val="0014254D"/>
    <w:rsid w:val="001425FB"/>
    <w:rsid w:val="00144B06"/>
    <w:rsid w:val="0014532D"/>
    <w:rsid w:val="00153140"/>
    <w:rsid w:val="0015410A"/>
    <w:rsid w:val="00161CDC"/>
    <w:rsid w:val="00162F00"/>
    <w:rsid w:val="00164EA5"/>
    <w:rsid w:val="00165D9B"/>
    <w:rsid w:val="001666B3"/>
    <w:rsid w:val="001701FB"/>
    <w:rsid w:val="001715D3"/>
    <w:rsid w:val="00171664"/>
    <w:rsid w:val="00174475"/>
    <w:rsid w:val="001804CE"/>
    <w:rsid w:val="0018283D"/>
    <w:rsid w:val="00184259"/>
    <w:rsid w:val="001919D6"/>
    <w:rsid w:val="00194063"/>
    <w:rsid w:val="001974BA"/>
    <w:rsid w:val="001A5289"/>
    <w:rsid w:val="001A6302"/>
    <w:rsid w:val="001A74FC"/>
    <w:rsid w:val="001A7A48"/>
    <w:rsid w:val="001B35F9"/>
    <w:rsid w:val="001C19DF"/>
    <w:rsid w:val="001C3437"/>
    <w:rsid w:val="001C4451"/>
    <w:rsid w:val="001C55F4"/>
    <w:rsid w:val="001C7A20"/>
    <w:rsid w:val="001D10EB"/>
    <w:rsid w:val="001D5CBC"/>
    <w:rsid w:val="001D61FA"/>
    <w:rsid w:val="001E29A6"/>
    <w:rsid w:val="001E69AF"/>
    <w:rsid w:val="001F21CA"/>
    <w:rsid w:val="001F5138"/>
    <w:rsid w:val="001F66F8"/>
    <w:rsid w:val="001F6D6C"/>
    <w:rsid w:val="001F791C"/>
    <w:rsid w:val="00206CB5"/>
    <w:rsid w:val="00211C3A"/>
    <w:rsid w:val="00214838"/>
    <w:rsid w:val="0021490E"/>
    <w:rsid w:val="002168F1"/>
    <w:rsid w:val="00217268"/>
    <w:rsid w:val="00224716"/>
    <w:rsid w:val="00225B16"/>
    <w:rsid w:val="00227FA5"/>
    <w:rsid w:val="002310AF"/>
    <w:rsid w:val="0023591F"/>
    <w:rsid w:val="00235BCD"/>
    <w:rsid w:val="00235EDF"/>
    <w:rsid w:val="00241880"/>
    <w:rsid w:val="00245212"/>
    <w:rsid w:val="0025321A"/>
    <w:rsid w:val="002540CA"/>
    <w:rsid w:val="00257C2F"/>
    <w:rsid w:val="00261489"/>
    <w:rsid w:val="002724D3"/>
    <w:rsid w:val="0028136C"/>
    <w:rsid w:val="002820CE"/>
    <w:rsid w:val="002838F0"/>
    <w:rsid w:val="0028569E"/>
    <w:rsid w:val="00287362"/>
    <w:rsid w:val="00290260"/>
    <w:rsid w:val="00290D3E"/>
    <w:rsid w:val="00290FDF"/>
    <w:rsid w:val="00291A4D"/>
    <w:rsid w:val="002938A9"/>
    <w:rsid w:val="002939E2"/>
    <w:rsid w:val="00294AE3"/>
    <w:rsid w:val="002955AD"/>
    <w:rsid w:val="002A2399"/>
    <w:rsid w:val="002B21A9"/>
    <w:rsid w:val="002B4E8C"/>
    <w:rsid w:val="002C217B"/>
    <w:rsid w:val="002C3ACB"/>
    <w:rsid w:val="002C3B0B"/>
    <w:rsid w:val="002C46DF"/>
    <w:rsid w:val="002C4E24"/>
    <w:rsid w:val="002C63A1"/>
    <w:rsid w:val="002D516C"/>
    <w:rsid w:val="002E0ECB"/>
    <w:rsid w:val="002E2F3B"/>
    <w:rsid w:val="002E7CC4"/>
    <w:rsid w:val="002F2567"/>
    <w:rsid w:val="002F3106"/>
    <w:rsid w:val="002F3B9D"/>
    <w:rsid w:val="002F54CA"/>
    <w:rsid w:val="002F7059"/>
    <w:rsid w:val="00300A90"/>
    <w:rsid w:val="00301966"/>
    <w:rsid w:val="00303829"/>
    <w:rsid w:val="00307796"/>
    <w:rsid w:val="00315287"/>
    <w:rsid w:val="00315BFF"/>
    <w:rsid w:val="00316757"/>
    <w:rsid w:val="003172AC"/>
    <w:rsid w:val="00321B17"/>
    <w:rsid w:val="00322151"/>
    <w:rsid w:val="00322805"/>
    <w:rsid w:val="00322E8C"/>
    <w:rsid w:val="003256F4"/>
    <w:rsid w:val="003268B7"/>
    <w:rsid w:val="00330C9E"/>
    <w:rsid w:val="00330DDE"/>
    <w:rsid w:val="00333D1F"/>
    <w:rsid w:val="00341EF8"/>
    <w:rsid w:val="00344DB3"/>
    <w:rsid w:val="0034583D"/>
    <w:rsid w:val="00347740"/>
    <w:rsid w:val="00347CF2"/>
    <w:rsid w:val="00350D9A"/>
    <w:rsid w:val="00350F99"/>
    <w:rsid w:val="00354198"/>
    <w:rsid w:val="00354E1C"/>
    <w:rsid w:val="00357715"/>
    <w:rsid w:val="00357B5B"/>
    <w:rsid w:val="00360F4C"/>
    <w:rsid w:val="003661BC"/>
    <w:rsid w:val="003708C0"/>
    <w:rsid w:val="00370AC8"/>
    <w:rsid w:val="0037324F"/>
    <w:rsid w:val="00373496"/>
    <w:rsid w:val="00375D3A"/>
    <w:rsid w:val="0037723F"/>
    <w:rsid w:val="00377B4A"/>
    <w:rsid w:val="00377C16"/>
    <w:rsid w:val="0038201F"/>
    <w:rsid w:val="0038346B"/>
    <w:rsid w:val="0038446C"/>
    <w:rsid w:val="0038736D"/>
    <w:rsid w:val="003921AD"/>
    <w:rsid w:val="003921F0"/>
    <w:rsid w:val="00395BBB"/>
    <w:rsid w:val="00397645"/>
    <w:rsid w:val="00397D4C"/>
    <w:rsid w:val="003A4ABF"/>
    <w:rsid w:val="003B1969"/>
    <w:rsid w:val="003B6B75"/>
    <w:rsid w:val="003C562A"/>
    <w:rsid w:val="003C7825"/>
    <w:rsid w:val="003D11E6"/>
    <w:rsid w:val="003D1886"/>
    <w:rsid w:val="003D2013"/>
    <w:rsid w:val="003D2288"/>
    <w:rsid w:val="003D3E07"/>
    <w:rsid w:val="003D3F19"/>
    <w:rsid w:val="003D52FA"/>
    <w:rsid w:val="003D6F9E"/>
    <w:rsid w:val="003F056E"/>
    <w:rsid w:val="003F19E1"/>
    <w:rsid w:val="003F3AA3"/>
    <w:rsid w:val="0040088E"/>
    <w:rsid w:val="00401312"/>
    <w:rsid w:val="00401906"/>
    <w:rsid w:val="004029BA"/>
    <w:rsid w:val="00403CC4"/>
    <w:rsid w:val="004115E1"/>
    <w:rsid w:val="00413439"/>
    <w:rsid w:val="004157FA"/>
    <w:rsid w:val="00416B73"/>
    <w:rsid w:val="00420FA9"/>
    <w:rsid w:val="0042276C"/>
    <w:rsid w:val="00423023"/>
    <w:rsid w:val="00427B8D"/>
    <w:rsid w:val="00432943"/>
    <w:rsid w:val="004366DE"/>
    <w:rsid w:val="00441873"/>
    <w:rsid w:val="00446FE9"/>
    <w:rsid w:val="00452AC1"/>
    <w:rsid w:val="004539D1"/>
    <w:rsid w:val="00453D08"/>
    <w:rsid w:val="00462DFD"/>
    <w:rsid w:val="00464285"/>
    <w:rsid w:val="004663DE"/>
    <w:rsid w:val="00470A59"/>
    <w:rsid w:val="00471E6C"/>
    <w:rsid w:val="0047233A"/>
    <w:rsid w:val="004745DB"/>
    <w:rsid w:val="00476E21"/>
    <w:rsid w:val="00477497"/>
    <w:rsid w:val="00477C75"/>
    <w:rsid w:val="004807F0"/>
    <w:rsid w:val="00483BC2"/>
    <w:rsid w:val="00484871"/>
    <w:rsid w:val="0048489B"/>
    <w:rsid w:val="0048594B"/>
    <w:rsid w:val="00487B61"/>
    <w:rsid w:val="00493E56"/>
    <w:rsid w:val="004974C0"/>
    <w:rsid w:val="004A01FC"/>
    <w:rsid w:val="004A34EF"/>
    <w:rsid w:val="004A4DE1"/>
    <w:rsid w:val="004A61B5"/>
    <w:rsid w:val="004B37A9"/>
    <w:rsid w:val="004B3B2A"/>
    <w:rsid w:val="004B6886"/>
    <w:rsid w:val="004C1AAA"/>
    <w:rsid w:val="004C2C5D"/>
    <w:rsid w:val="004C5DB0"/>
    <w:rsid w:val="004D1CCF"/>
    <w:rsid w:val="004D5CB5"/>
    <w:rsid w:val="004E15F7"/>
    <w:rsid w:val="004E41F3"/>
    <w:rsid w:val="004E4D6E"/>
    <w:rsid w:val="004E58D8"/>
    <w:rsid w:val="004E6739"/>
    <w:rsid w:val="004F13C9"/>
    <w:rsid w:val="004F17A5"/>
    <w:rsid w:val="004F23A3"/>
    <w:rsid w:val="004F3209"/>
    <w:rsid w:val="004F719A"/>
    <w:rsid w:val="004F7FCB"/>
    <w:rsid w:val="00502EE7"/>
    <w:rsid w:val="0050626F"/>
    <w:rsid w:val="00506BD2"/>
    <w:rsid w:val="005100F0"/>
    <w:rsid w:val="00511320"/>
    <w:rsid w:val="00511A30"/>
    <w:rsid w:val="00511D6E"/>
    <w:rsid w:val="00512CCB"/>
    <w:rsid w:val="0052064E"/>
    <w:rsid w:val="00524768"/>
    <w:rsid w:val="0052507B"/>
    <w:rsid w:val="00525328"/>
    <w:rsid w:val="00526051"/>
    <w:rsid w:val="00530619"/>
    <w:rsid w:val="00531053"/>
    <w:rsid w:val="00531664"/>
    <w:rsid w:val="00535365"/>
    <w:rsid w:val="005369FE"/>
    <w:rsid w:val="0054125F"/>
    <w:rsid w:val="00542984"/>
    <w:rsid w:val="00545693"/>
    <w:rsid w:val="005512B9"/>
    <w:rsid w:val="00551875"/>
    <w:rsid w:val="0055233A"/>
    <w:rsid w:val="00552562"/>
    <w:rsid w:val="00552F0B"/>
    <w:rsid w:val="00554922"/>
    <w:rsid w:val="00555983"/>
    <w:rsid w:val="00555EE6"/>
    <w:rsid w:val="005625A3"/>
    <w:rsid w:val="00563AD0"/>
    <w:rsid w:val="00563F0B"/>
    <w:rsid w:val="005725B2"/>
    <w:rsid w:val="00573CFF"/>
    <w:rsid w:val="00582C22"/>
    <w:rsid w:val="005852D9"/>
    <w:rsid w:val="00586686"/>
    <w:rsid w:val="00587B10"/>
    <w:rsid w:val="005A02C6"/>
    <w:rsid w:val="005A0F65"/>
    <w:rsid w:val="005A2CE4"/>
    <w:rsid w:val="005A3AE6"/>
    <w:rsid w:val="005A701C"/>
    <w:rsid w:val="005B4CDF"/>
    <w:rsid w:val="005B5F5E"/>
    <w:rsid w:val="005B62ED"/>
    <w:rsid w:val="005B7DEB"/>
    <w:rsid w:val="005C1001"/>
    <w:rsid w:val="005C1B5C"/>
    <w:rsid w:val="005C2D46"/>
    <w:rsid w:val="005C4213"/>
    <w:rsid w:val="005C4787"/>
    <w:rsid w:val="005C602C"/>
    <w:rsid w:val="005C6513"/>
    <w:rsid w:val="005C6CE1"/>
    <w:rsid w:val="005C7570"/>
    <w:rsid w:val="005C7AF9"/>
    <w:rsid w:val="005D2E5D"/>
    <w:rsid w:val="005D56E8"/>
    <w:rsid w:val="005D720C"/>
    <w:rsid w:val="005E33E9"/>
    <w:rsid w:val="005E4D78"/>
    <w:rsid w:val="005E6B1B"/>
    <w:rsid w:val="005E74CE"/>
    <w:rsid w:val="005F01CD"/>
    <w:rsid w:val="005F02CC"/>
    <w:rsid w:val="005F1F30"/>
    <w:rsid w:val="005F2607"/>
    <w:rsid w:val="005F3CB9"/>
    <w:rsid w:val="005F7096"/>
    <w:rsid w:val="00610CAE"/>
    <w:rsid w:val="006116BE"/>
    <w:rsid w:val="00611ABC"/>
    <w:rsid w:val="006121BE"/>
    <w:rsid w:val="00620E11"/>
    <w:rsid w:val="006226CB"/>
    <w:rsid w:val="0062448A"/>
    <w:rsid w:val="00625DD9"/>
    <w:rsid w:val="0062751D"/>
    <w:rsid w:val="00633343"/>
    <w:rsid w:val="006336C1"/>
    <w:rsid w:val="00635732"/>
    <w:rsid w:val="00637D1A"/>
    <w:rsid w:val="00641375"/>
    <w:rsid w:val="006419A8"/>
    <w:rsid w:val="00646CD6"/>
    <w:rsid w:val="006478E8"/>
    <w:rsid w:val="00651FEC"/>
    <w:rsid w:val="00652C50"/>
    <w:rsid w:val="00653C14"/>
    <w:rsid w:val="00656BFD"/>
    <w:rsid w:val="00661555"/>
    <w:rsid w:val="00663467"/>
    <w:rsid w:val="00664227"/>
    <w:rsid w:val="00666074"/>
    <w:rsid w:val="00670E39"/>
    <w:rsid w:val="00671D0B"/>
    <w:rsid w:val="006723BD"/>
    <w:rsid w:val="00672AD0"/>
    <w:rsid w:val="00674C97"/>
    <w:rsid w:val="0067778E"/>
    <w:rsid w:val="00681312"/>
    <w:rsid w:val="006817C7"/>
    <w:rsid w:val="006826A0"/>
    <w:rsid w:val="00685B23"/>
    <w:rsid w:val="00686DED"/>
    <w:rsid w:val="00687A63"/>
    <w:rsid w:val="00692587"/>
    <w:rsid w:val="00692A3B"/>
    <w:rsid w:val="00697EA4"/>
    <w:rsid w:val="006A122E"/>
    <w:rsid w:val="006A24D7"/>
    <w:rsid w:val="006A3921"/>
    <w:rsid w:val="006A7DD7"/>
    <w:rsid w:val="006B0B7E"/>
    <w:rsid w:val="006B2869"/>
    <w:rsid w:val="006B5512"/>
    <w:rsid w:val="006B63C3"/>
    <w:rsid w:val="006B68DC"/>
    <w:rsid w:val="006B721D"/>
    <w:rsid w:val="006C0C56"/>
    <w:rsid w:val="006C1596"/>
    <w:rsid w:val="006C3A42"/>
    <w:rsid w:val="006D0D41"/>
    <w:rsid w:val="006D1B62"/>
    <w:rsid w:val="006D336F"/>
    <w:rsid w:val="006D3A86"/>
    <w:rsid w:val="006D7940"/>
    <w:rsid w:val="006D7E69"/>
    <w:rsid w:val="006E0119"/>
    <w:rsid w:val="006E1DF1"/>
    <w:rsid w:val="006E3058"/>
    <w:rsid w:val="006E3CD1"/>
    <w:rsid w:val="006E651C"/>
    <w:rsid w:val="006F09A4"/>
    <w:rsid w:val="006F2EDC"/>
    <w:rsid w:val="006F3F4A"/>
    <w:rsid w:val="006F5652"/>
    <w:rsid w:val="006F6167"/>
    <w:rsid w:val="006F7268"/>
    <w:rsid w:val="00704016"/>
    <w:rsid w:val="007111BA"/>
    <w:rsid w:val="0071286C"/>
    <w:rsid w:val="007147F8"/>
    <w:rsid w:val="007150B1"/>
    <w:rsid w:val="0072110B"/>
    <w:rsid w:val="00725C8C"/>
    <w:rsid w:val="00726D14"/>
    <w:rsid w:val="007319D4"/>
    <w:rsid w:val="00734CE1"/>
    <w:rsid w:val="00737469"/>
    <w:rsid w:val="007422E1"/>
    <w:rsid w:val="0074244D"/>
    <w:rsid w:val="007444E0"/>
    <w:rsid w:val="00746C40"/>
    <w:rsid w:val="00753D06"/>
    <w:rsid w:val="00753F00"/>
    <w:rsid w:val="007556EB"/>
    <w:rsid w:val="00756F74"/>
    <w:rsid w:val="0075712F"/>
    <w:rsid w:val="00766348"/>
    <w:rsid w:val="0077150A"/>
    <w:rsid w:val="0077327F"/>
    <w:rsid w:val="00774B15"/>
    <w:rsid w:val="00780F7C"/>
    <w:rsid w:val="00783F9D"/>
    <w:rsid w:val="007844F4"/>
    <w:rsid w:val="007936E0"/>
    <w:rsid w:val="00794DDA"/>
    <w:rsid w:val="00796CBE"/>
    <w:rsid w:val="00796E86"/>
    <w:rsid w:val="007A0375"/>
    <w:rsid w:val="007A1D20"/>
    <w:rsid w:val="007A1F7E"/>
    <w:rsid w:val="007A2486"/>
    <w:rsid w:val="007A2DEB"/>
    <w:rsid w:val="007A2F0E"/>
    <w:rsid w:val="007A3AE9"/>
    <w:rsid w:val="007A5711"/>
    <w:rsid w:val="007A6456"/>
    <w:rsid w:val="007A6959"/>
    <w:rsid w:val="007A696E"/>
    <w:rsid w:val="007B07A9"/>
    <w:rsid w:val="007B6606"/>
    <w:rsid w:val="007B6957"/>
    <w:rsid w:val="007C221B"/>
    <w:rsid w:val="007C357A"/>
    <w:rsid w:val="007D0FA3"/>
    <w:rsid w:val="007D12A2"/>
    <w:rsid w:val="007D2248"/>
    <w:rsid w:val="007D6F76"/>
    <w:rsid w:val="007E0468"/>
    <w:rsid w:val="007E0473"/>
    <w:rsid w:val="007E1A10"/>
    <w:rsid w:val="007E2869"/>
    <w:rsid w:val="007E3D3A"/>
    <w:rsid w:val="007E7F10"/>
    <w:rsid w:val="007F1B6E"/>
    <w:rsid w:val="007F222C"/>
    <w:rsid w:val="007F3BA9"/>
    <w:rsid w:val="007F47DE"/>
    <w:rsid w:val="007F54D5"/>
    <w:rsid w:val="007F70E1"/>
    <w:rsid w:val="00800A38"/>
    <w:rsid w:val="00802041"/>
    <w:rsid w:val="00803EDE"/>
    <w:rsid w:val="00805C68"/>
    <w:rsid w:val="008060B9"/>
    <w:rsid w:val="00810C89"/>
    <w:rsid w:val="008126A5"/>
    <w:rsid w:val="00815CCF"/>
    <w:rsid w:val="008239D1"/>
    <w:rsid w:val="00823B10"/>
    <w:rsid w:val="00824F01"/>
    <w:rsid w:val="00824FD4"/>
    <w:rsid w:val="00830569"/>
    <w:rsid w:val="00832DE0"/>
    <w:rsid w:val="0083367D"/>
    <w:rsid w:val="00834A92"/>
    <w:rsid w:val="00836DF7"/>
    <w:rsid w:val="0084175D"/>
    <w:rsid w:val="008437FF"/>
    <w:rsid w:val="00844965"/>
    <w:rsid w:val="0085294D"/>
    <w:rsid w:val="00853DC8"/>
    <w:rsid w:val="00854B51"/>
    <w:rsid w:val="00857E36"/>
    <w:rsid w:val="00861738"/>
    <w:rsid w:val="00867CE4"/>
    <w:rsid w:val="00873504"/>
    <w:rsid w:val="008743F4"/>
    <w:rsid w:val="00876760"/>
    <w:rsid w:val="0088034D"/>
    <w:rsid w:val="00880FF5"/>
    <w:rsid w:val="00884F03"/>
    <w:rsid w:val="00896F3E"/>
    <w:rsid w:val="008A0667"/>
    <w:rsid w:val="008A1555"/>
    <w:rsid w:val="008A58D0"/>
    <w:rsid w:val="008A61C5"/>
    <w:rsid w:val="008A7980"/>
    <w:rsid w:val="008B0D3C"/>
    <w:rsid w:val="008B1CB6"/>
    <w:rsid w:val="008B2E6E"/>
    <w:rsid w:val="008C2F6A"/>
    <w:rsid w:val="008C654E"/>
    <w:rsid w:val="008C6F4A"/>
    <w:rsid w:val="008D18B5"/>
    <w:rsid w:val="008D5235"/>
    <w:rsid w:val="008D75DE"/>
    <w:rsid w:val="008E38E8"/>
    <w:rsid w:val="008E6229"/>
    <w:rsid w:val="009007EE"/>
    <w:rsid w:val="00904311"/>
    <w:rsid w:val="009058F1"/>
    <w:rsid w:val="00906532"/>
    <w:rsid w:val="00906CEF"/>
    <w:rsid w:val="00907881"/>
    <w:rsid w:val="00911D02"/>
    <w:rsid w:val="00913733"/>
    <w:rsid w:val="00914EE8"/>
    <w:rsid w:val="00922AC6"/>
    <w:rsid w:val="00924BBD"/>
    <w:rsid w:val="00924CCE"/>
    <w:rsid w:val="00927F59"/>
    <w:rsid w:val="0093087A"/>
    <w:rsid w:val="00930E38"/>
    <w:rsid w:val="00931F2C"/>
    <w:rsid w:val="00934CD9"/>
    <w:rsid w:val="009352C8"/>
    <w:rsid w:val="00935360"/>
    <w:rsid w:val="00935A8A"/>
    <w:rsid w:val="00935DD2"/>
    <w:rsid w:val="0094239B"/>
    <w:rsid w:val="00944BD3"/>
    <w:rsid w:val="0094523B"/>
    <w:rsid w:val="00945561"/>
    <w:rsid w:val="00950329"/>
    <w:rsid w:val="009565F4"/>
    <w:rsid w:val="0095692C"/>
    <w:rsid w:val="00961CDD"/>
    <w:rsid w:val="00962986"/>
    <w:rsid w:val="0097201C"/>
    <w:rsid w:val="00973F96"/>
    <w:rsid w:val="009779DC"/>
    <w:rsid w:val="00977D6E"/>
    <w:rsid w:val="0098055A"/>
    <w:rsid w:val="0098242D"/>
    <w:rsid w:val="00984828"/>
    <w:rsid w:val="0098619B"/>
    <w:rsid w:val="009902EB"/>
    <w:rsid w:val="00996364"/>
    <w:rsid w:val="009A1035"/>
    <w:rsid w:val="009A1E01"/>
    <w:rsid w:val="009A30CC"/>
    <w:rsid w:val="009A3660"/>
    <w:rsid w:val="009A53A1"/>
    <w:rsid w:val="009A5E52"/>
    <w:rsid w:val="009B11D4"/>
    <w:rsid w:val="009B1548"/>
    <w:rsid w:val="009B17CF"/>
    <w:rsid w:val="009B1F89"/>
    <w:rsid w:val="009C024C"/>
    <w:rsid w:val="009D3C92"/>
    <w:rsid w:val="009D4892"/>
    <w:rsid w:val="009D700D"/>
    <w:rsid w:val="009D74A1"/>
    <w:rsid w:val="009E426F"/>
    <w:rsid w:val="009E4E79"/>
    <w:rsid w:val="009E5ABD"/>
    <w:rsid w:val="009F064C"/>
    <w:rsid w:val="009F08F0"/>
    <w:rsid w:val="009F456F"/>
    <w:rsid w:val="00A01AD0"/>
    <w:rsid w:val="00A03074"/>
    <w:rsid w:val="00A048D7"/>
    <w:rsid w:val="00A16AE2"/>
    <w:rsid w:val="00A20627"/>
    <w:rsid w:val="00A22EEF"/>
    <w:rsid w:val="00A2427D"/>
    <w:rsid w:val="00A2466A"/>
    <w:rsid w:val="00A25891"/>
    <w:rsid w:val="00A33BB8"/>
    <w:rsid w:val="00A34443"/>
    <w:rsid w:val="00A366B1"/>
    <w:rsid w:val="00A40187"/>
    <w:rsid w:val="00A419B8"/>
    <w:rsid w:val="00A41F82"/>
    <w:rsid w:val="00A42316"/>
    <w:rsid w:val="00A423D7"/>
    <w:rsid w:val="00A501D7"/>
    <w:rsid w:val="00A513BB"/>
    <w:rsid w:val="00A6111F"/>
    <w:rsid w:val="00A615A0"/>
    <w:rsid w:val="00A64012"/>
    <w:rsid w:val="00A65325"/>
    <w:rsid w:val="00A65931"/>
    <w:rsid w:val="00A67AE9"/>
    <w:rsid w:val="00A734FF"/>
    <w:rsid w:val="00A745BA"/>
    <w:rsid w:val="00A74DB8"/>
    <w:rsid w:val="00A763DC"/>
    <w:rsid w:val="00A82A07"/>
    <w:rsid w:val="00A82C1A"/>
    <w:rsid w:val="00A8349A"/>
    <w:rsid w:val="00A83E94"/>
    <w:rsid w:val="00A8592B"/>
    <w:rsid w:val="00A862D4"/>
    <w:rsid w:val="00A86A20"/>
    <w:rsid w:val="00A906D5"/>
    <w:rsid w:val="00A949E1"/>
    <w:rsid w:val="00A95127"/>
    <w:rsid w:val="00A976C6"/>
    <w:rsid w:val="00AA0D11"/>
    <w:rsid w:val="00AA0E0C"/>
    <w:rsid w:val="00AA1EFB"/>
    <w:rsid w:val="00AA30C8"/>
    <w:rsid w:val="00AA5C91"/>
    <w:rsid w:val="00AA61FC"/>
    <w:rsid w:val="00AA6E8F"/>
    <w:rsid w:val="00AB1655"/>
    <w:rsid w:val="00AB5022"/>
    <w:rsid w:val="00AB7F9A"/>
    <w:rsid w:val="00AC0AC2"/>
    <w:rsid w:val="00AC2735"/>
    <w:rsid w:val="00AC2E52"/>
    <w:rsid w:val="00AC6E83"/>
    <w:rsid w:val="00AD07F6"/>
    <w:rsid w:val="00AD0B4E"/>
    <w:rsid w:val="00AD3BB9"/>
    <w:rsid w:val="00AD714C"/>
    <w:rsid w:val="00AE059E"/>
    <w:rsid w:val="00AE54C7"/>
    <w:rsid w:val="00AE5E1A"/>
    <w:rsid w:val="00AE7A56"/>
    <w:rsid w:val="00AF2A93"/>
    <w:rsid w:val="00AF32B9"/>
    <w:rsid w:val="00AF4786"/>
    <w:rsid w:val="00AF4CC0"/>
    <w:rsid w:val="00B02BE3"/>
    <w:rsid w:val="00B0406F"/>
    <w:rsid w:val="00B06AD9"/>
    <w:rsid w:val="00B1271A"/>
    <w:rsid w:val="00B13BCD"/>
    <w:rsid w:val="00B13ED4"/>
    <w:rsid w:val="00B25A04"/>
    <w:rsid w:val="00B27A35"/>
    <w:rsid w:val="00B417D2"/>
    <w:rsid w:val="00B42C2B"/>
    <w:rsid w:val="00B43AC6"/>
    <w:rsid w:val="00B47E04"/>
    <w:rsid w:val="00B51C65"/>
    <w:rsid w:val="00B54DE3"/>
    <w:rsid w:val="00B5687F"/>
    <w:rsid w:val="00B61B49"/>
    <w:rsid w:val="00B62661"/>
    <w:rsid w:val="00B64CD8"/>
    <w:rsid w:val="00B65739"/>
    <w:rsid w:val="00B7165C"/>
    <w:rsid w:val="00B72B0D"/>
    <w:rsid w:val="00B755EB"/>
    <w:rsid w:val="00B7793F"/>
    <w:rsid w:val="00B82F9E"/>
    <w:rsid w:val="00B915EE"/>
    <w:rsid w:val="00BA54EA"/>
    <w:rsid w:val="00BB17F2"/>
    <w:rsid w:val="00BB2009"/>
    <w:rsid w:val="00BB4264"/>
    <w:rsid w:val="00BB46AA"/>
    <w:rsid w:val="00BB4AEB"/>
    <w:rsid w:val="00BB6B45"/>
    <w:rsid w:val="00BB734F"/>
    <w:rsid w:val="00BC1345"/>
    <w:rsid w:val="00BC1E35"/>
    <w:rsid w:val="00BC3BB6"/>
    <w:rsid w:val="00BC42FC"/>
    <w:rsid w:val="00BC6784"/>
    <w:rsid w:val="00BD0539"/>
    <w:rsid w:val="00BD24C2"/>
    <w:rsid w:val="00BD3D3F"/>
    <w:rsid w:val="00BD4103"/>
    <w:rsid w:val="00BE0E2A"/>
    <w:rsid w:val="00BE1F4C"/>
    <w:rsid w:val="00BE3A40"/>
    <w:rsid w:val="00BE4B33"/>
    <w:rsid w:val="00BE640E"/>
    <w:rsid w:val="00BF0DF9"/>
    <w:rsid w:val="00BF360B"/>
    <w:rsid w:val="00C005AB"/>
    <w:rsid w:val="00C019D4"/>
    <w:rsid w:val="00C02A50"/>
    <w:rsid w:val="00C06C54"/>
    <w:rsid w:val="00C110F3"/>
    <w:rsid w:val="00C1155A"/>
    <w:rsid w:val="00C125D9"/>
    <w:rsid w:val="00C12DD4"/>
    <w:rsid w:val="00C13A23"/>
    <w:rsid w:val="00C148F0"/>
    <w:rsid w:val="00C1711F"/>
    <w:rsid w:val="00C20FDD"/>
    <w:rsid w:val="00C23558"/>
    <w:rsid w:val="00C23839"/>
    <w:rsid w:val="00C25F16"/>
    <w:rsid w:val="00C26F51"/>
    <w:rsid w:val="00C31780"/>
    <w:rsid w:val="00C356FC"/>
    <w:rsid w:val="00C3744E"/>
    <w:rsid w:val="00C4166A"/>
    <w:rsid w:val="00C43678"/>
    <w:rsid w:val="00C45375"/>
    <w:rsid w:val="00C52783"/>
    <w:rsid w:val="00C61D41"/>
    <w:rsid w:val="00C6418C"/>
    <w:rsid w:val="00C654A4"/>
    <w:rsid w:val="00C67C30"/>
    <w:rsid w:val="00C71A81"/>
    <w:rsid w:val="00C72399"/>
    <w:rsid w:val="00C72B7C"/>
    <w:rsid w:val="00C762F0"/>
    <w:rsid w:val="00C77FE9"/>
    <w:rsid w:val="00C829CE"/>
    <w:rsid w:val="00C837FC"/>
    <w:rsid w:val="00C83B55"/>
    <w:rsid w:val="00C84408"/>
    <w:rsid w:val="00C8621F"/>
    <w:rsid w:val="00C86BEF"/>
    <w:rsid w:val="00C86C63"/>
    <w:rsid w:val="00C871F3"/>
    <w:rsid w:val="00C87772"/>
    <w:rsid w:val="00C87A60"/>
    <w:rsid w:val="00C9126E"/>
    <w:rsid w:val="00C91D79"/>
    <w:rsid w:val="00C938BF"/>
    <w:rsid w:val="00C93C49"/>
    <w:rsid w:val="00CA09F8"/>
    <w:rsid w:val="00CA23BB"/>
    <w:rsid w:val="00CB56B6"/>
    <w:rsid w:val="00CB7C5B"/>
    <w:rsid w:val="00CC1A62"/>
    <w:rsid w:val="00CC2A16"/>
    <w:rsid w:val="00CC5143"/>
    <w:rsid w:val="00CC6F8E"/>
    <w:rsid w:val="00CE1378"/>
    <w:rsid w:val="00CE1E91"/>
    <w:rsid w:val="00CE2DAC"/>
    <w:rsid w:val="00CF316A"/>
    <w:rsid w:val="00CF4347"/>
    <w:rsid w:val="00CF49B4"/>
    <w:rsid w:val="00CF6820"/>
    <w:rsid w:val="00CF6A0F"/>
    <w:rsid w:val="00CF71A7"/>
    <w:rsid w:val="00D01088"/>
    <w:rsid w:val="00D03650"/>
    <w:rsid w:val="00D07BA2"/>
    <w:rsid w:val="00D10076"/>
    <w:rsid w:val="00D13705"/>
    <w:rsid w:val="00D13C54"/>
    <w:rsid w:val="00D159C0"/>
    <w:rsid w:val="00D20757"/>
    <w:rsid w:val="00D20DB8"/>
    <w:rsid w:val="00D26BC5"/>
    <w:rsid w:val="00D322E5"/>
    <w:rsid w:val="00D32382"/>
    <w:rsid w:val="00D34400"/>
    <w:rsid w:val="00D3531E"/>
    <w:rsid w:val="00D402A1"/>
    <w:rsid w:val="00D4031B"/>
    <w:rsid w:val="00D461A6"/>
    <w:rsid w:val="00D54B8E"/>
    <w:rsid w:val="00D55DC0"/>
    <w:rsid w:val="00D575DE"/>
    <w:rsid w:val="00D66DEA"/>
    <w:rsid w:val="00D6746E"/>
    <w:rsid w:val="00D75977"/>
    <w:rsid w:val="00D75E6A"/>
    <w:rsid w:val="00D80905"/>
    <w:rsid w:val="00D80983"/>
    <w:rsid w:val="00D816FB"/>
    <w:rsid w:val="00D84C26"/>
    <w:rsid w:val="00D8672A"/>
    <w:rsid w:val="00D90FA1"/>
    <w:rsid w:val="00D926FD"/>
    <w:rsid w:val="00D92758"/>
    <w:rsid w:val="00DB1304"/>
    <w:rsid w:val="00DB5EE0"/>
    <w:rsid w:val="00DB7CF6"/>
    <w:rsid w:val="00DC1FFB"/>
    <w:rsid w:val="00DD343F"/>
    <w:rsid w:val="00DD37CA"/>
    <w:rsid w:val="00DD6570"/>
    <w:rsid w:val="00DE1A17"/>
    <w:rsid w:val="00DE1C6B"/>
    <w:rsid w:val="00DE3FC5"/>
    <w:rsid w:val="00DE4D9F"/>
    <w:rsid w:val="00DE6276"/>
    <w:rsid w:val="00DF14FC"/>
    <w:rsid w:val="00DF54D8"/>
    <w:rsid w:val="00DF5F04"/>
    <w:rsid w:val="00DF65FD"/>
    <w:rsid w:val="00E012E1"/>
    <w:rsid w:val="00E102BA"/>
    <w:rsid w:val="00E130EB"/>
    <w:rsid w:val="00E209A2"/>
    <w:rsid w:val="00E25E6B"/>
    <w:rsid w:val="00E3404F"/>
    <w:rsid w:val="00E376DD"/>
    <w:rsid w:val="00E400BE"/>
    <w:rsid w:val="00E400FF"/>
    <w:rsid w:val="00E42793"/>
    <w:rsid w:val="00E45496"/>
    <w:rsid w:val="00E45CBB"/>
    <w:rsid w:val="00E45F3B"/>
    <w:rsid w:val="00E46D69"/>
    <w:rsid w:val="00E502FB"/>
    <w:rsid w:val="00E518F3"/>
    <w:rsid w:val="00E5286B"/>
    <w:rsid w:val="00E54F45"/>
    <w:rsid w:val="00E578EA"/>
    <w:rsid w:val="00E62872"/>
    <w:rsid w:val="00E62A6F"/>
    <w:rsid w:val="00E6325A"/>
    <w:rsid w:val="00E632E1"/>
    <w:rsid w:val="00E63FDF"/>
    <w:rsid w:val="00E7183C"/>
    <w:rsid w:val="00E82858"/>
    <w:rsid w:val="00E906B3"/>
    <w:rsid w:val="00E9087D"/>
    <w:rsid w:val="00E923CE"/>
    <w:rsid w:val="00EA7ACB"/>
    <w:rsid w:val="00EB2274"/>
    <w:rsid w:val="00EB2423"/>
    <w:rsid w:val="00EB3387"/>
    <w:rsid w:val="00EB3946"/>
    <w:rsid w:val="00EB3D43"/>
    <w:rsid w:val="00EC5EFC"/>
    <w:rsid w:val="00ED0D24"/>
    <w:rsid w:val="00EE06A8"/>
    <w:rsid w:val="00EE2345"/>
    <w:rsid w:val="00EE4C0F"/>
    <w:rsid w:val="00EE57E1"/>
    <w:rsid w:val="00EE6B5E"/>
    <w:rsid w:val="00EF06D7"/>
    <w:rsid w:val="00EF0A81"/>
    <w:rsid w:val="00EF16C6"/>
    <w:rsid w:val="00EF44D3"/>
    <w:rsid w:val="00EF5094"/>
    <w:rsid w:val="00F055B7"/>
    <w:rsid w:val="00F1026D"/>
    <w:rsid w:val="00F10AEE"/>
    <w:rsid w:val="00F1125A"/>
    <w:rsid w:val="00F118C0"/>
    <w:rsid w:val="00F11C2E"/>
    <w:rsid w:val="00F11C45"/>
    <w:rsid w:val="00F121D2"/>
    <w:rsid w:val="00F15ADE"/>
    <w:rsid w:val="00F26EF1"/>
    <w:rsid w:val="00F270E0"/>
    <w:rsid w:val="00F27F57"/>
    <w:rsid w:val="00F30F77"/>
    <w:rsid w:val="00F50A6A"/>
    <w:rsid w:val="00F50BF1"/>
    <w:rsid w:val="00F53390"/>
    <w:rsid w:val="00F54E40"/>
    <w:rsid w:val="00F5572C"/>
    <w:rsid w:val="00F6121A"/>
    <w:rsid w:val="00F63B95"/>
    <w:rsid w:val="00F63EA9"/>
    <w:rsid w:val="00F65F58"/>
    <w:rsid w:val="00F66124"/>
    <w:rsid w:val="00F74DE5"/>
    <w:rsid w:val="00F77075"/>
    <w:rsid w:val="00F80C02"/>
    <w:rsid w:val="00F81327"/>
    <w:rsid w:val="00F8250E"/>
    <w:rsid w:val="00F842AC"/>
    <w:rsid w:val="00F878A9"/>
    <w:rsid w:val="00F90F62"/>
    <w:rsid w:val="00F922BE"/>
    <w:rsid w:val="00F932A3"/>
    <w:rsid w:val="00F94F5E"/>
    <w:rsid w:val="00F977F1"/>
    <w:rsid w:val="00FA6712"/>
    <w:rsid w:val="00FA7C47"/>
    <w:rsid w:val="00FB1953"/>
    <w:rsid w:val="00FB3D03"/>
    <w:rsid w:val="00FB55B2"/>
    <w:rsid w:val="00FB765A"/>
    <w:rsid w:val="00FC32DC"/>
    <w:rsid w:val="00FC58CA"/>
    <w:rsid w:val="00FC5ECB"/>
    <w:rsid w:val="00FD25CB"/>
    <w:rsid w:val="00FD2AA7"/>
    <w:rsid w:val="00FD369C"/>
    <w:rsid w:val="00FD4021"/>
    <w:rsid w:val="00FD685E"/>
    <w:rsid w:val="00FE084A"/>
    <w:rsid w:val="00FE0D01"/>
    <w:rsid w:val="00FE2668"/>
    <w:rsid w:val="00FF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37E5055"/>
  <w15:docId w15:val="{07208DF3-7073-4BE4-94CB-12007B68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6F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6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E94"/>
    <w:pPr>
      <w:tabs>
        <w:tab w:val="center" w:pos="4252"/>
        <w:tab w:val="right" w:pos="8504"/>
      </w:tabs>
      <w:snapToGrid w:val="0"/>
    </w:pPr>
  </w:style>
  <w:style w:type="character" w:customStyle="1" w:styleId="a5">
    <w:name w:val="ヘッダー (文字)"/>
    <w:link w:val="a4"/>
    <w:uiPriority w:val="99"/>
    <w:rsid w:val="00A83E94"/>
    <w:rPr>
      <w:kern w:val="2"/>
      <w:sz w:val="21"/>
      <w:szCs w:val="24"/>
    </w:rPr>
  </w:style>
  <w:style w:type="paragraph" w:styleId="a6">
    <w:name w:val="footer"/>
    <w:basedOn w:val="a"/>
    <w:link w:val="a7"/>
    <w:uiPriority w:val="99"/>
    <w:unhideWhenUsed/>
    <w:rsid w:val="00A83E94"/>
    <w:pPr>
      <w:tabs>
        <w:tab w:val="center" w:pos="4252"/>
        <w:tab w:val="right" w:pos="8504"/>
      </w:tabs>
      <w:snapToGrid w:val="0"/>
    </w:pPr>
  </w:style>
  <w:style w:type="character" w:customStyle="1" w:styleId="a7">
    <w:name w:val="フッター (文字)"/>
    <w:link w:val="a6"/>
    <w:uiPriority w:val="99"/>
    <w:rsid w:val="00A83E94"/>
    <w:rPr>
      <w:kern w:val="2"/>
      <w:sz w:val="21"/>
      <w:szCs w:val="24"/>
    </w:rPr>
  </w:style>
  <w:style w:type="paragraph" w:styleId="a8">
    <w:name w:val="Balloon Text"/>
    <w:basedOn w:val="a"/>
    <w:link w:val="a9"/>
    <w:uiPriority w:val="99"/>
    <w:semiHidden/>
    <w:unhideWhenUsed/>
    <w:rsid w:val="00035B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B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4D02-E2B7-4B63-ACEC-239BABB9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4316</Words>
  <Characters>488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　　　　　　　　　　　　　　　　　　　　　　　　　（用紙Ａ４）</vt:lpstr>
      <vt:lpstr>様式第２号　　　　　　　　　　　　　　　　　　　　　　　　　（用紙Ａ４）</vt:lpstr>
    </vt:vector>
  </TitlesOfParts>
  <Company>兵庫県</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　　　　　　　　　　　　　　　　　　　　　　　　　（用紙Ａ４）</dc:title>
  <dc:creator>兵庫県</dc:creator>
  <cp:lastModifiedBy>大島　結香</cp:lastModifiedBy>
  <cp:revision>6</cp:revision>
  <cp:lastPrinted>2024-09-05T01:00:00Z</cp:lastPrinted>
  <dcterms:created xsi:type="dcterms:W3CDTF">2024-11-07T01:26:00Z</dcterms:created>
  <dcterms:modified xsi:type="dcterms:W3CDTF">2024-11-07T07:02:00Z</dcterms:modified>
</cp:coreProperties>
</file>