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6770DDD2" w14:textId="77777777" w:rsidR="006227D4" w:rsidRPr="00197A93" w:rsidRDefault="006227D4" w:rsidP="006227D4">
            <w:pPr>
              <w:rPr>
                <w:rFonts w:ascii="ＭＳ ゴシック" w:eastAsia="ＭＳ ゴシック" w:hAnsi="ＭＳ ゴシック"/>
                <w:sz w:val="18"/>
                <w:szCs w:val="21"/>
              </w:rPr>
            </w:pPr>
            <w:r w:rsidRPr="00197A93">
              <w:rPr>
                <w:rFonts w:ascii="ＭＳ ゴシック" w:eastAsia="ＭＳ ゴシック" w:hAnsi="ＭＳ ゴシック" w:hint="eastAsia"/>
                <w:sz w:val="18"/>
                <w:szCs w:val="21"/>
              </w:rPr>
              <w:t>自治体の虐待通報に関する連絡先（電話番号を含む。）</w:t>
            </w:r>
          </w:p>
          <w:p w14:paraId="6FFAA940" w14:textId="77777777" w:rsidR="006227D4" w:rsidRPr="00197A93" w:rsidRDefault="006227D4" w:rsidP="006227D4">
            <w:pPr>
              <w:rPr>
                <w:rFonts w:ascii="ＭＳ ゴシック" w:eastAsia="ＭＳ ゴシック" w:hAnsi="ＭＳ ゴシック" w:cs="Times New Roman"/>
                <w:sz w:val="24"/>
                <w:szCs w:val="21"/>
              </w:rPr>
            </w:pPr>
            <w:r w:rsidRPr="00197A93">
              <w:rPr>
                <w:rFonts w:ascii="ＭＳ ゴシック" w:eastAsia="ＭＳ ゴシック" w:hAnsi="ＭＳ ゴシック" w:cs="Times New Roman" w:hint="eastAsia"/>
                <w:sz w:val="24"/>
                <w:szCs w:val="21"/>
              </w:rPr>
              <w:t>伊丹健康福祉事務所</w:t>
            </w:r>
          </w:p>
          <w:p w14:paraId="7E3BEA3E" w14:textId="77777777" w:rsidR="006227D4" w:rsidRPr="00197A93" w:rsidRDefault="006227D4" w:rsidP="006227D4">
            <w:pPr>
              <w:rPr>
                <w:rFonts w:ascii="ＭＳ ゴシック" w:eastAsia="ＭＳ ゴシック" w:hAnsi="ＭＳ ゴシック" w:cs="Times New Roman"/>
                <w:szCs w:val="21"/>
              </w:rPr>
            </w:pPr>
            <w:r w:rsidRPr="00197A93">
              <w:rPr>
                <w:rFonts w:ascii="ＭＳ ゴシック" w:eastAsia="ＭＳ ゴシック" w:hAnsi="ＭＳ ゴシック" w:cs="Times New Roman" w:hint="eastAsia"/>
                <w:szCs w:val="21"/>
              </w:rPr>
              <w:t>〒</w:t>
            </w:r>
            <w:r w:rsidRPr="00197A93">
              <w:rPr>
                <w:rFonts w:ascii="ＭＳ ゴシック" w:eastAsia="ＭＳ ゴシック" w:hAnsi="ＭＳ ゴシック" w:cs="Times New Roman"/>
                <w:szCs w:val="21"/>
              </w:rPr>
              <w:t>664-0898</w:t>
            </w:r>
            <w:r w:rsidRPr="00197A93">
              <w:rPr>
                <w:rFonts w:ascii="ＭＳ ゴシック" w:eastAsia="ＭＳ ゴシック" w:hAnsi="ＭＳ ゴシック" w:cs="Times New Roman" w:hint="eastAsia"/>
                <w:szCs w:val="21"/>
              </w:rPr>
              <w:t xml:space="preserve">　伊丹市千僧１－51</w:t>
            </w:r>
          </w:p>
          <w:p w14:paraId="069B16A1" w14:textId="2E04E499" w:rsidR="0001517F" w:rsidRPr="006227D4" w:rsidRDefault="006227D4" w:rsidP="00FF282D">
            <w:pPr>
              <w:rPr>
                <w:rFonts w:ascii="ＭＳ ゴシック" w:eastAsia="ＭＳ ゴシック" w:hAnsi="ＭＳ ゴシック" w:cs="Times New Roman" w:hint="eastAsia"/>
                <w:szCs w:val="21"/>
              </w:rPr>
            </w:pPr>
            <w:r w:rsidRPr="00197A93">
              <w:rPr>
                <w:rFonts w:ascii="ＭＳ ゴシック" w:eastAsia="ＭＳ ゴシック" w:hAnsi="ＭＳ ゴシック" w:cs="Times New Roman" w:hint="eastAsia"/>
                <w:szCs w:val="21"/>
              </w:rPr>
              <w:t>【電話】</w:t>
            </w:r>
            <w:r w:rsidRPr="00197A93">
              <w:rPr>
                <w:rFonts w:ascii="ＭＳ ゴシック" w:eastAsia="ＭＳ ゴシック" w:hAnsi="ＭＳ ゴシック" w:cs="Times New Roman"/>
                <w:szCs w:val="21"/>
              </w:rPr>
              <w:t>０７２－７８５－７４６２</w:t>
            </w:r>
            <w:r w:rsidRPr="00197A93">
              <w:rPr>
                <w:rFonts w:ascii="ＭＳ ゴシック" w:eastAsia="ＭＳ ゴシック" w:hAnsi="ＭＳ ゴシック" w:cs="Times New Roman" w:hint="eastAsia"/>
                <w:szCs w:val="21"/>
              </w:rPr>
              <w:t xml:space="preserve">　※受付時間平日　9:00～17:00（12～13：00除く）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B666A"/>
    <w:rsid w:val="005017FB"/>
    <w:rsid w:val="005038F6"/>
    <w:rsid w:val="005173A5"/>
    <w:rsid w:val="00526060"/>
    <w:rsid w:val="00554F5A"/>
    <w:rsid w:val="005814D8"/>
    <w:rsid w:val="005A1D5E"/>
    <w:rsid w:val="005E13FA"/>
    <w:rsid w:val="006227D4"/>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2024-03-26T06:32:00Z</dcterms:created>
  <dcterms:modified xsi:type="dcterms:W3CDTF">2024-03-26T06:32:00Z</dcterms:modified>
</cp:coreProperties>
</file>